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B" w:rsidRDefault="007B04BB" w:rsidP="007B04BB">
      <w:pPr>
        <w:shd w:val="clear" w:color="auto" w:fill="FFFFFF"/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КРУГЛЫЕ СТОЛЫ ПСИФЕСТА</w:t>
      </w:r>
    </w:p>
    <w:p w:rsidR="007B04BB" w:rsidRDefault="007B04BB" w:rsidP="007B04BB">
      <w:pPr>
        <w:shd w:val="clear" w:color="auto" w:fill="FFFFFF"/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Круглый стол</w:t>
      </w:r>
    </w:p>
    <w:p w:rsidR="007B04BB" w:rsidRDefault="007B04BB" w:rsidP="007B04BB">
      <w:pPr>
        <w:shd w:val="clear" w:color="auto" w:fill="FFFFFF"/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«Медиация в социальной сфере». </w:t>
      </w:r>
    </w:p>
    <w:p w:rsidR="007B04BB" w:rsidRDefault="007B04BB" w:rsidP="007B04BB">
      <w:pPr>
        <w:shd w:val="clear" w:color="auto" w:fill="FFFFFF"/>
        <w:spacing w:before="100" w:beforeAutospacing="1" w:after="100" w:afterAutospacing="1" w:line="240" w:lineRule="auto"/>
        <w:ind w:right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Современные тенденции в развитии медиации»</w:t>
      </w:r>
    </w:p>
    <w:p w:rsidR="007B04BB" w:rsidRDefault="007B04BB" w:rsidP="007B04BB">
      <w:pPr>
        <w:shd w:val="clear" w:color="auto" w:fill="FFFFFF"/>
        <w:spacing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Модераторы</w:t>
      </w:r>
    </w:p>
    <w:p w:rsidR="007B04BB" w:rsidRDefault="007B04BB" w:rsidP="007B04BB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142" w:right="45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Лаврова Нина Михайловна</w:t>
      </w:r>
      <w:r>
        <w:rPr>
          <w:rFonts w:ascii="Arial" w:eastAsia="Times New Roman" w:hAnsi="Arial" w:cs="Arial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г.Санкт-Петербург), председатель комитета по медиации ППЛ, руководитель модальности Системная семейная психотерапия восточная версия ППЛ, сертифицированный супервизор ППЛ, председатель Наблюдательного совета саморегулируемой организации «Союз психотерапевтов и психологов», психотерапевт европейского реестра психотерапевтов Европы, профессиональный медиатор, тренер-медиатор, личный терапевт-адвайзер. </w:t>
      </w:r>
    </w:p>
    <w:p w:rsidR="007B04BB" w:rsidRDefault="007B04BB" w:rsidP="007B04BB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142" w:right="45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Голубева Наталья Валентиновна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г.Москва), руководитель рабочей группы по медиации в здравоохранении в комитете по медиации ППЛ, клинический психолог, системный семейный психотерапевт, сертифицированный специалист в области экзистенциально-гуманистической психотерапии, профессиональный медиатор.</w:t>
      </w:r>
    </w:p>
    <w:p w:rsidR="007B04BB" w:rsidRDefault="007B04BB" w:rsidP="007B04BB">
      <w:pPr>
        <w:pStyle w:val="a4"/>
        <w:numPr>
          <w:ilvl w:val="0"/>
          <w:numId w:val="12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Зезюлинская Инна Алексеевна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г.Севастополь, действительный член ОППЛ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психолог, психотерапевт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европейского реестра Ассоциации психотерапевтов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медиатор;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 ЦС ОППЛ,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 Крымского регионального отделения ОППЛ,  преподаватель ОППЛ национального уровня, аккредитованный супервизор и  личный терапевт- адвайзер  ОППЛ,  член наблюдательного  совета СРО.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Центра прикладной психологии «Гармония», арт-мастерской «Краски души».</w:t>
      </w:r>
    </w:p>
    <w:p w:rsidR="007B04BB" w:rsidRDefault="007B04BB" w:rsidP="007B04BB">
      <w:pPr>
        <w:shd w:val="clear" w:color="auto" w:fill="FFFFFF"/>
        <w:spacing w:line="240" w:lineRule="auto"/>
        <w:ind w:right="45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B04BB" w:rsidRDefault="007B04BB" w:rsidP="007B04BB">
      <w:pPr>
        <w:shd w:val="clear" w:color="auto" w:fill="FFFFFF"/>
        <w:spacing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Спикеры: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Голубева Наталья Валентиновна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г.Москва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рабочей группы по медиации в здравоохранении в комитете по медиации ППЛ, клинический психолог, системный семейный психотерапевт, сертифицированный специалист в области экзистенциально-гуманистической психотерапии, профессиональный медиатор)- «Медиация в здравоохранении».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Зезюлинская Инна Алексеевна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г.Севастополь действительный член ОППЛ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психолог, психотерапевт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европейского реестра Ассоциации психотерапевтов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медиатор;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 ЦС ОППЛ,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 Крымского регионального отделения ОППЛ,  преподаватель ОППЛ национального уровня, аккредитованный супервизор и  личный терапевт- адвайзер  ОППЛ,  член наблюдательного  совета СРО.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Центра прикладной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психологии «Гармония», арт-мастерской «Краски души»- «Медиация в образовании. Современные тенденции».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Саттарова Зульфия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адвокат, медиатор, системный семейный     терапевт ВВ, действительный член Профессиональной психотерапевтической  лиги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«Дети, подростки, семейная медиация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Панкова Вера Андреевна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г.Феодосия, профессиональный медиатор, детский и семейный психолог, системный семейный терапевт, руководитель Центра коррекции и развития «Содействие», консультативный член Общероссийской профессиональной психотерапевтической лиги, член Ассоциации песочной терапии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«Медиация в социальной сфере. Современные тенденции в развитии медиации»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Гасымов Олег Акифович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г.Симферополь, врач-психиатор, профессиональный медиатор.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Меметов Эбазер Меметович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Ялта, юрист, индивидуальный предприниматель.</w:t>
      </w:r>
    </w:p>
    <w:p w:rsidR="007B04BB" w:rsidRDefault="007B04BB" w:rsidP="007B04BB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142" w:right="45" w:hanging="284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Ходжаметов Эшреф Ресминович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Симферополь, медиатор.</w:t>
      </w:r>
    </w:p>
    <w:p w:rsidR="007B04BB" w:rsidRDefault="007B04BB" w:rsidP="007B04BB">
      <w:pPr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jc w:val="center"/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7B04BB" w:rsidRDefault="007B04BB" w:rsidP="007B0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«Путь в бессмертие…  Мудрость в противовес безысходности. Близость против отчаяния»</w:t>
      </w:r>
    </w:p>
    <w:p w:rsidR="007B04BB" w:rsidRDefault="007B04BB" w:rsidP="007B04B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Модераторы:</w:t>
      </w:r>
    </w:p>
    <w:p w:rsidR="007B04BB" w:rsidRDefault="007B04BB" w:rsidP="007B04BB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Протоиерей Илья Алдошин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г.Севастополь,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(помощник благочинного Севастопольского округа по работе с семьей, клирик храма преподобного Сергия Радонежского)</w:t>
      </w:r>
    </w:p>
    <w:p w:rsidR="007B04BB" w:rsidRDefault="007B04BB" w:rsidP="007B04B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Голтвянская Елена Геннадиевна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г.Севастополь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(православный психолог, психотерапевт, кандидат на звание сертифицированного транзактного аналитика в Европе, член Европейской ассоциации Транзактного анализа,  действительный член ОППЛ и КАПП, катехизатор)</w:t>
      </w:r>
    </w:p>
    <w:p w:rsidR="007B04BB" w:rsidRDefault="007B04BB" w:rsidP="007B04BB">
      <w:pPr>
        <w:jc w:val="center"/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7B04BB" w:rsidRDefault="007B04BB" w:rsidP="007B04BB">
      <w:pPr>
        <w:pStyle w:val="a4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Голтвянская Елена Геннадиевна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г.Севастополь(действительный член ОППЛ, член КАПП,  православный психолог, психотерапевт, кандидат на звание сертифицированного транзактного аналитика в Европе, член Европейской ассоциации Транзактного анализа, катехизатор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- «Путь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бессмертие…Мудрость в противовес безысходности. Близость против отчаяния»</w:t>
      </w:r>
    </w:p>
    <w:p w:rsidR="007B04BB" w:rsidRDefault="007B04BB" w:rsidP="007B04BB">
      <w:pPr>
        <w:pStyle w:val="a4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Аверкина Светлана Сергеевна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г.Севастополь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действительный член ППЛ, действительный член Санкт-Петербургской Организации Транзактного Анализа (СОТА), член Совета СОТА, член Европейской Ассоциации Транзактного Анализа (ЕАТА), психолог, практик транзактного анализа, кандидат на звание сертифицированного транзактного аналитика в области «Психотерапия», сексолог-консультант. Руководитель рабочей группы по транзактному анализу Крымского регионального отделения ОППЛ)-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«Исцеление от потерь. Стадии процесса горевания».</w:t>
      </w:r>
    </w:p>
    <w:p w:rsidR="007B04BB" w:rsidRDefault="007B04BB" w:rsidP="007B04BB">
      <w:pPr>
        <w:jc w:val="center"/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jc w:val="center"/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rPr>
          <w:rFonts w:ascii="Arial" w:hAnsi="Arial" w:cs="Arial"/>
          <w:b/>
          <w:sz w:val="28"/>
          <w:szCs w:val="28"/>
        </w:rPr>
      </w:pPr>
    </w:p>
    <w:p w:rsidR="007B04BB" w:rsidRDefault="007B04BB" w:rsidP="007B0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 «Личный бренд. Мифы и реальность»</w:t>
      </w: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Гороховатченко Андрей Иванович, </w:t>
      </w:r>
      <w:r>
        <w:rPr>
          <w:rFonts w:ascii="Times New Roman" w:hAnsi="Times New Roman" w:cs="Times New Roman"/>
          <w:color w:val="000000"/>
          <w:sz w:val="28"/>
          <w:szCs w:val="28"/>
        </w:rPr>
        <w:t>г.Москва (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Учредитель Группа Компаний МОСТ (эвентика, недвижимость, строительство, туризм).</w:t>
      </w: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Коштаева Вероника Евгеньевна</w:t>
      </w:r>
      <w:r>
        <w:rPr>
          <w:rFonts w:ascii="Times New Roman" w:hAnsi="Times New Roman"/>
          <w:sz w:val="28"/>
          <w:szCs w:val="28"/>
        </w:rPr>
        <w:t>, г. Москва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ИП Коштаев</w:t>
      </w:r>
      <w:r>
        <w:rPr>
          <w:rFonts w:ascii="Times New Roman" w:hAnsi="Times New Roman"/>
          <w:i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онсультант, ментор по маркетинговым консультациям, бизнес-тренер, бизнес-коуч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</w:p>
    <w:p w:rsidR="007B04BB" w:rsidRDefault="007B04BB" w:rsidP="007B0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Спикеры:</w:t>
      </w:r>
    </w:p>
    <w:p w:rsidR="007B04BB" w:rsidRDefault="007B04BB" w:rsidP="007B04BB">
      <w:pPr>
        <w:pStyle w:val="a4"/>
        <w:numPr>
          <w:ilvl w:val="0"/>
          <w:numId w:val="15"/>
        </w:numPr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Гороховатченко Андрей Иванович, </w:t>
      </w:r>
      <w:r>
        <w:rPr>
          <w:rFonts w:ascii="Times New Roman" w:hAnsi="Times New Roman" w:cs="Times New Roman"/>
          <w:color w:val="000000"/>
          <w:sz w:val="28"/>
          <w:szCs w:val="28"/>
        </w:rPr>
        <w:t>г.Москва (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Учредитель Группа Компаний МОСТ (эвентика, недвижимость, строительство, туризм)-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</w:rPr>
        <w:t>«Как правильно масштабировать, систематизировать и монетизировать свой бизнес, свои личные знания и способности»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(в выступление будут предоставлены: практические советы, рекомендации, кейсы, как монетизировать свои знания. Как грамотно выстраивать бизнес процессы по своему направлению).</w:t>
      </w:r>
    </w:p>
    <w:p w:rsidR="007B04BB" w:rsidRDefault="007B04BB" w:rsidP="007B04BB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Коштаева Вероника Евгеньевна</w:t>
      </w:r>
      <w:r>
        <w:rPr>
          <w:rFonts w:ascii="Times New Roman" w:hAnsi="Times New Roman"/>
          <w:sz w:val="28"/>
          <w:szCs w:val="28"/>
        </w:rPr>
        <w:t>, г. Москва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ИП Коштаев</w:t>
      </w:r>
      <w:r>
        <w:rPr>
          <w:rFonts w:ascii="Times New Roman" w:hAnsi="Times New Roman"/>
          <w:i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онсультант, ментор по маркетинговым консультациям, бизнес-тренер, бизнес-коуч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«Личный бренд: мифы и реальность»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ема личного бренда, говоря на профессиональном сленге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щиков и маркетологов, сильно «перегрета».  Ажиотаж не спадает, а ясности не прибавляется. Вот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высказываний, связанных с личным брендом, попробуйте оценить, где миф, а где реальность: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бренд – это персональная известность, имидж и репутация.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бренд позволит монетизировать экспертность.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бренд помогает создать стабильный входящий поток клиентов.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Интроверт не может создать личный бренд.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Личный бренд можно построить за 8-12 месяцев.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Бесплатного продвижения не существует. 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имея личный бренд можно в 5 раз увеличить стоимость услуг.  </w:t>
      </w:r>
    </w:p>
    <w:p w:rsidR="007B04BB" w:rsidRDefault="007B04BB" w:rsidP="007B04BB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Продвигать личный бренд можно только через свою экспертность.</w:t>
      </w:r>
    </w:p>
    <w:p w:rsidR="007B04BB" w:rsidRDefault="007B04BB" w:rsidP="007B0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этом и многом другом мы будем говорить на круглом столе посвященном теме личного бренда. Эта беседа не даст вам инструментария по созданию персонального бренда, но даст ответ на вопрос – нужен ли он вам.  </w:t>
      </w:r>
    </w:p>
    <w:p w:rsidR="007B04BB" w:rsidRDefault="007B04BB" w:rsidP="007B04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B04BB" w:rsidRDefault="007B04BB" w:rsidP="007B04B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Енакиева Анна Викторовна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г.Севастополь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(специалист по этикету "Международный деловой этикет и протокол", ученица Австрийской Высшей Школы Этикета по специальности "Преподователь международного этикета и протокола")-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Индивидуальный путеводитель к вашему личному бренду</w:t>
      </w:r>
      <w:r>
        <w:rPr>
          <w:rFonts w:ascii="Times New Roman" w:hAnsi="Times New Roman" w:cs="Times New Roman"/>
          <w:color w:val="000000"/>
          <w:sz w:val="28"/>
          <w:szCs w:val="28"/>
        </w:rPr>
        <w:t>(в докладе рассматривается понятие персональный бренд.  Основные грани персонального бренда. Деловой и светский этикет. Манеры поведения. Обмен визитками.  Этикет и достижение бизнес-целей, а также повышение вашей успешности как профессионала)</w:t>
      </w:r>
    </w:p>
    <w:p w:rsidR="007B04BB" w:rsidRDefault="007B04BB" w:rsidP="007B04BB">
      <w:pPr>
        <w:pStyle w:val="a4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Ларичев Савва,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г.Севастополь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(имиджмейкер, организатор коуч сообщества)-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«5 этапов построения имиджа»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(принципы построения имиджа и то, как применять их в жизни)</w:t>
      </w:r>
    </w:p>
    <w:p w:rsidR="007B04BB" w:rsidRDefault="007B04BB" w:rsidP="007B04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0DB" w:rsidRPr="007B04BB" w:rsidRDefault="003640DB" w:rsidP="007B04BB">
      <w:pPr>
        <w:rPr>
          <w:szCs w:val="28"/>
        </w:rPr>
      </w:pPr>
    </w:p>
    <w:sectPr w:rsidR="003640DB" w:rsidRPr="007B04BB" w:rsidSect="0044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ED3"/>
    <w:multiLevelType w:val="hybridMultilevel"/>
    <w:tmpl w:val="FF6EE5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7167F"/>
    <w:multiLevelType w:val="hybridMultilevel"/>
    <w:tmpl w:val="5FC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495"/>
    <w:multiLevelType w:val="hybridMultilevel"/>
    <w:tmpl w:val="E9B8F016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262C2555"/>
    <w:multiLevelType w:val="hybridMultilevel"/>
    <w:tmpl w:val="DFA0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6137"/>
    <w:multiLevelType w:val="hybridMultilevel"/>
    <w:tmpl w:val="B1FA5676"/>
    <w:lvl w:ilvl="0" w:tplc="9DF2E902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9F42CB"/>
    <w:multiLevelType w:val="hybridMultilevel"/>
    <w:tmpl w:val="34C26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72E17"/>
    <w:multiLevelType w:val="hybridMultilevel"/>
    <w:tmpl w:val="7882B6F4"/>
    <w:lvl w:ilvl="0" w:tplc="9DF2E902">
      <w:numFmt w:val="bullet"/>
      <w:lvlText w:val="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34FE1"/>
    <w:multiLevelType w:val="hybridMultilevel"/>
    <w:tmpl w:val="5FE43B4E"/>
    <w:lvl w:ilvl="0" w:tplc="6A804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ACA0572"/>
    <w:multiLevelType w:val="hybridMultilevel"/>
    <w:tmpl w:val="D65AB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C53912"/>
    <w:multiLevelType w:val="hybridMultilevel"/>
    <w:tmpl w:val="4EF6AD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8C2E37"/>
    <w:multiLevelType w:val="hybridMultilevel"/>
    <w:tmpl w:val="742E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5774"/>
    <w:rsid w:val="000B14B1"/>
    <w:rsid w:val="000C0EF7"/>
    <w:rsid w:val="000C5774"/>
    <w:rsid w:val="000D1D0D"/>
    <w:rsid w:val="0016152E"/>
    <w:rsid w:val="00166945"/>
    <w:rsid w:val="00167DD9"/>
    <w:rsid w:val="001B368B"/>
    <w:rsid w:val="001D3EB1"/>
    <w:rsid w:val="0025737A"/>
    <w:rsid w:val="00265AE2"/>
    <w:rsid w:val="002A155A"/>
    <w:rsid w:val="002E060B"/>
    <w:rsid w:val="002E5531"/>
    <w:rsid w:val="00310DF6"/>
    <w:rsid w:val="003565A8"/>
    <w:rsid w:val="003640DB"/>
    <w:rsid w:val="00407A5E"/>
    <w:rsid w:val="004225C4"/>
    <w:rsid w:val="00443D6B"/>
    <w:rsid w:val="004A1924"/>
    <w:rsid w:val="004B2C6B"/>
    <w:rsid w:val="0052367C"/>
    <w:rsid w:val="005554CC"/>
    <w:rsid w:val="006D6BCB"/>
    <w:rsid w:val="00743DE7"/>
    <w:rsid w:val="007B04BB"/>
    <w:rsid w:val="007F1DF7"/>
    <w:rsid w:val="0088769A"/>
    <w:rsid w:val="008C12DD"/>
    <w:rsid w:val="009532FA"/>
    <w:rsid w:val="00984D3B"/>
    <w:rsid w:val="009A5C1C"/>
    <w:rsid w:val="009B20C1"/>
    <w:rsid w:val="00A202CB"/>
    <w:rsid w:val="00BC6F81"/>
    <w:rsid w:val="00BE506C"/>
    <w:rsid w:val="00C06E9F"/>
    <w:rsid w:val="00CE2338"/>
    <w:rsid w:val="00CE63B4"/>
    <w:rsid w:val="00D426C4"/>
    <w:rsid w:val="00D76F49"/>
    <w:rsid w:val="00DB6697"/>
    <w:rsid w:val="00DC5F2D"/>
    <w:rsid w:val="00E031A3"/>
    <w:rsid w:val="00E861D8"/>
    <w:rsid w:val="00EF5DF7"/>
    <w:rsid w:val="00F05876"/>
    <w:rsid w:val="00F113DB"/>
    <w:rsid w:val="00F12517"/>
    <w:rsid w:val="00F46B25"/>
    <w:rsid w:val="00FC118C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5774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C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37A"/>
    <w:pPr>
      <w:ind w:left="720"/>
      <w:contextualSpacing/>
    </w:pPr>
  </w:style>
  <w:style w:type="paragraph" w:styleId="a5">
    <w:name w:val="Body Text"/>
    <w:link w:val="a6"/>
    <w:rsid w:val="00E031A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a6">
    <w:name w:val="Основной текст Знак"/>
    <w:basedOn w:val="a0"/>
    <w:link w:val="a5"/>
    <w:rsid w:val="00E031A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37AA-86BF-4E61-B75C-12F1DEC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Зеюлинский</dc:creator>
  <cp:keywords/>
  <dc:description/>
  <cp:lastModifiedBy>Acer</cp:lastModifiedBy>
  <cp:revision>33</cp:revision>
  <dcterms:created xsi:type="dcterms:W3CDTF">2018-05-14T22:01:00Z</dcterms:created>
  <dcterms:modified xsi:type="dcterms:W3CDTF">2019-05-29T19:05:00Z</dcterms:modified>
</cp:coreProperties>
</file>